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7049" w:rsidP="0023427D" w:rsidRDefault="001A7049" w14:paraId="1f2badf" w14:textId="1f2badf">
      <w:pPr>
        <w:jc w:val="center"/>
        <w15:collapsed w:val="false"/>
        <w:rPr>
          <w:rFonts w:ascii="Times New Roman" w:hAnsi="Times New Roman"/>
          <w:b/>
          <w:color w:val="262626" w:themeColor="text1" w:themeTint="D9"/>
          <w:sz w:val="28"/>
        </w:rPr>
      </w:pPr>
      <w:bookmarkStart w:name="_GoBack" w:id="0"/>
      <w:bookmarkEnd w:id="0"/>
    </w:p>
    <w:p w:rsidRPr="00E43509" w:rsidR="0023427D" w:rsidP="0023427D" w:rsidRDefault="00624E51">
      <w:pPr>
        <w:jc w:val="center"/>
        <w:rPr>
          <w:rFonts w:ascii="Times New Roman" w:hAnsi="Times New Roman"/>
          <w:b/>
          <w:color w:val="262626" w:themeColor="text1" w:themeTint="D9"/>
          <w:sz w:val="28"/>
        </w:rPr>
      </w:pPr>
      <w:r>
        <w:rPr>
          <w:rFonts w:ascii="Times New Roman" w:hAnsi="Times New Roman"/>
          <w:b/>
          <w:color w:val="262626" w:themeColor="text1" w:themeTint="D9"/>
          <w:sz w:val="28"/>
        </w:rPr>
        <w:t>Obrazac 18</w:t>
      </w:r>
      <w:r w:rsidRPr="00E43509" w:rsidR="0023427D">
        <w:rPr>
          <w:rFonts w:ascii="Times New Roman" w:hAnsi="Times New Roman"/>
          <w:b/>
          <w:color w:val="262626" w:themeColor="text1" w:themeTint="D9"/>
          <w:sz w:val="28"/>
        </w:rPr>
        <w:t>.</w:t>
      </w:r>
    </w:p>
    <w:p w:rsidRPr="00E43509" w:rsidR="0023427D" w:rsidP="0023427D" w:rsidRDefault="0023427D">
      <w:pPr>
        <w:jc w:val="center"/>
        <w:rPr>
          <w:rFonts w:ascii="Times New Roman" w:hAnsi="Times New Roman"/>
          <w:b/>
          <w:color w:val="262626" w:themeColor="text1" w:themeTint="D9"/>
          <w:sz w:val="24"/>
        </w:rPr>
      </w:pPr>
      <w:r w:rsidRPr="00E43509">
        <w:rPr>
          <w:rFonts w:ascii="Times New Roman" w:hAnsi="Times New Roman"/>
          <w:b/>
          <w:color w:val="262626" w:themeColor="text1" w:themeTint="D9"/>
          <w:sz w:val="24"/>
        </w:rPr>
        <w:t xml:space="preserve">IZVJEŠĆE </w:t>
      </w:r>
      <w:r w:rsidRPr="00E43509">
        <w:rPr>
          <w:rFonts w:ascii="Times New Roman" w:hAnsi="Times New Roman"/>
          <w:b/>
          <w:color w:val="262626" w:themeColor="text1" w:themeTint="D9"/>
          <w:sz w:val="24"/>
          <w:szCs w:val="24"/>
        </w:rPr>
        <w:t>STEČAJNOGA</w:t>
      </w:r>
      <w:r w:rsidRPr="00E43509">
        <w:rPr>
          <w:rFonts w:ascii="Times New Roman" w:hAnsi="Times New Roman"/>
          <w:b/>
          <w:color w:val="262626" w:themeColor="text1" w:themeTint="D9"/>
          <w:sz w:val="24"/>
        </w:rPr>
        <w:t xml:space="preserve"> UPRAVITELJA O TIJEKU </w:t>
      </w:r>
      <w:r w:rsidRPr="00E43509">
        <w:rPr>
          <w:rFonts w:ascii="Times New Roman" w:hAnsi="Times New Roman"/>
          <w:b/>
          <w:color w:val="262626" w:themeColor="text1" w:themeTint="D9"/>
          <w:sz w:val="24"/>
          <w:szCs w:val="24"/>
        </w:rPr>
        <w:t>STEČAJNOGA</w:t>
      </w:r>
      <w:r w:rsidRPr="00E43509">
        <w:rPr>
          <w:rFonts w:ascii="Times New Roman" w:hAnsi="Times New Roman"/>
          <w:b/>
          <w:color w:val="262626" w:themeColor="text1" w:themeTint="D9"/>
          <w:sz w:val="24"/>
        </w:rPr>
        <w:t xml:space="preserve"> POSTUPKA I STANJU STEČAJNE MASE</w:t>
      </w:r>
    </w:p>
    <w:p w:rsidRPr="00E43509" w:rsidR="0023427D" w:rsidP="0023427D" w:rsidRDefault="0023427D">
      <w:pPr>
        <w:jc w:val="center"/>
        <w:rPr>
          <w:rFonts w:ascii="Times New Roman" w:hAnsi="Times New Roman"/>
          <w:color w:val="262626" w:themeColor="text1" w:themeTint="D9"/>
          <w:sz w:val="24"/>
        </w:rPr>
      </w:pPr>
    </w:p>
    <w:p w:rsidRPr="00E43509" w:rsidR="0086764E" w:rsidP="0023427D" w:rsidRDefault="0086764E">
      <w:pPr>
        <w:jc w:val="center"/>
        <w:rPr>
          <w:rFonts w:ascii="Times New Roman" w:hAnsi="Times New Roman"/>
          <w:color w:val="262626" w:themeColor="text1" w:themeTint="D9"/>
          <w:sz w:val="24"/>
        </w:rPr>
      </w:pPr>
    </w:p>
    <w:p w:rsidRPr="00E43509" w:rsidR="00B17D7E" w:rsidP="0023427D" w:rsidRDefault="0023427D">
      <w:pPr>
        <w:jc w:val="both"/>
        <w:rPr>
          <w:rFonts w:ascii="Arial" w:hAnsi="Arial" w:cs="Arial"/>
          <w:color w:val="262626" w:themeColor="text1" w:themeTint="D9"/>
          <w:sz w:val="24"/>
          <w:u w:val="single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Nadle</w:t>
      </w:r>
      <w:r w:rsidRPr="00E43509">
        <w:rPr>
          <w:rFonts w:ascii="Arial" w:hAnsi="Arial" w:cs="Arial"/>
          <w:color w:val="262626" w:themeColor="text1" w:themeTint="D9"/>
          <w:sz w:val="24"/>
        </w:rPr>
        <w:t>ž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ni</w:t>
      </w:r>
      <w:r w:rsidRPr="00E43509">
        <w:rPr>
          <w:rFonts w:ascii="Arial" w:hAnsi="Arial" w:cs="Arial"/>
          <w:color w:val="262626" w:themeColor="text1" w:themeTint="D9"/>
          <w:sz w:val="24"/>
        </w:rPr>
        <w:t xml:space="preserve">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trgova</w:t>
      </w:r>
      <w:r w:rsidRPr="00E43509">
        <w:rPr>
          <w:rFonts w:ascii="Arial" w:hAnsi="Arial" w:cs="Arial"/>
          <w:color w:val="262626" w:themeColor="text1" w:themeTint="D9"/>
          <w:sz w:val="24"/>
        </w:rPr>
        <w:t>č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ki</w:t>
      </w:r>
      <w:r w:rsidRPr="00E43509">
        <w:rPr>
          <w:rFonts w:ascii="Arial" w:hAnsi="Arial" w:cs="Arial"/>
          <w:color w:val="262626" w:themeColor="text1" w:themeTint="D9"/>
          <w:sz w:val="24"/>
        </w:rPr>
        <w:t xml:space="preserve">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sud</w:t>
      </w:r>
      <w:r w:rsidRPr="00E43509">
        <w:rPr>
          <w:rFonts w:ascii="Arial" w:hAnsi="Arial" w:cs="Arial"/>
          <w:color w:val="262626" w:themeColor="text1" w:themeTint="D9"/>
          <w:sz w:val="24"/>
        </w:rPr>
        <w:t xml:space="preserve"> ___</w:t>
      </w:r>
      <w:r w:rsidRPr="00E43509" w:rsidR="001E27F1">
        <w:rPr>
          <w:rFonts w:ascii="Arial" w:hAnsi="Arial" w:cs="Arial"/>
          <w:color w:val="262626" w:themeColor="text1" w:themeTint="D9"/>
          <w:sz w:val="24"/>
          <w:u w:val="single"/>
        </w:rPr>
        <w:t>Trgovački sud u</w:t>
      </w:r>
      <w:r w:rsidRPr="00E43509" w:rsidR="00B17D7E">
        <w:rPr>
          <w:rFonts w:ascii="Arial" w:hAnsi="Arial" w:cs="Arial"/>
          <w:color w:val="262626" w:themeColor="text1" w:themeTint="D9"/>
          <w:sz w:val="24"/>
          <w:u w:val="single"/>
        </w:rPr>
        <w:t xml:space="preserve"> Zagrebu </w:t>
      </w:r>
    </w:p>
    <w:p w:rsidRPr="00E43509" w:rsidR="0023427D" w:rsidP="0023427D" w:rsidRDefault="0023427D">
      <w:pPr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Poslovni broj spisa ___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St-</w:t>
      </w:r>
      <w:r w:rsidRPr="00E43509" w:rsidR="00D7368F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6379</w:t>
      </w:r>
      <w:r w:rsidRPr="00E43509" w:rsidR="00EC73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/</w:t>
      </w:r>
      <w:r w:rsidRPr="00E43509" w:rsidR="008766A7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16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_______________________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_____</w:t>
      </w:r>
    </w:p>
    <w:p w:rsidRPr="00E43509" w:rsidR="0023427D" w:rsidP="008766A7" w:rsidRDefault="0023427D">
      <w:pP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Dužnik (ime i prezime / tvrtka ili naziv, OIB, adresa / sjedište) </w:t>
      </w:r>
      <w:r w:rsidRPr="00E43509" w:rsidR="00D7368F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BIMERC d.o.o. Zagreb, Toti 12</w:t>
      </w:r>
      <w:r w:rsidRPr="00E43509" w:rsidR="006E158B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, OIB </w:t>
      </w:r>
      <w:r w:rsidRPr="00E43509" w:rsidR="00D7368F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25614617452</w:t>
      </w:r>
      <w:r w:rsidRPr="00E43509" w:rsidR="00712926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</w:p>
    <w:p w:rsidRPr="00E43509" w:rsidR="0023427D" w:rsidP="0023427D" w:rsidRDefault="0023427D">
      <w:pPr>
        <w:jc w:val="center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712926" w:rsidP="0023427D" w:rsidRDefault="00712926">
      <w:pPr>
        <w:jc w:val="center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23427D" w:rsidP="0023427D" w:rsidRDefault="0023427D">
      <w:pP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I.  TIJEK STEČAJNOGA POSTUPK</w:t>
      </w:r>
      <w:r w:rsidRPr="00E43509" w:rsidR="006E2EB5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A U RAZDOBLJU OD  </w:t>
      </w:r>
      <w:r w:rsidR="00624E5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rujn</w:t>
      </w:r>
      <w:r w:rsidR="0018699D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a 2019</w:t>
      </w:r>
      <w:r w:rsidRPr="00E43509" w:rsidR="006E2EB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.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  <w:r w:rsidRPr="00E43509" w:rsidR="006E2EB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godine do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_</w:t>
      </w:r>
      <w:r w:rsidR="00624E5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26. studenog</w:t>
      </w:r>
      <w:r w:rsidRPr="00E43509" w:rsidR="00EC73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201</w:t>
      </w:r>
      <w:r w:rsidR="001A704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9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.god.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__________</w:t>
      </w:r>
    </w:p>
    <w:p w:rsidRPr="00E43509" w:rsidR="006E2EB5" w:rsidP="0023427D" w:rsidRDefault="006E2EB5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86764E" w:rsidP="0023427D" w:rsidRDefault="0086764E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280FF2" w:rsidP="00134543" w:rsidRDefault="00280FF2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1.Uvodni dio</w:t>
      </w:r>
    </w:p>
    <w:p w:rsidRPr="00E43509" w:rsidR="00E6298A" w:rsidP="00134543" w:rsidRDefault="00E6298A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134543" w:rsidP="00134543" w:rsidRDefault="0003150A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Prijedlog za otvaranje stečajnog postupka </w:t>
      </w:r>
      <w:r w:rsidRPr="00E43509" w:rsidR="00AF4B0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podnio je vjerovnik Ministarstvo financija, Porezna uprava, Područni ured Zagreb</w:t>
      </w:r>
      <w:r w:rsidRPr="00E43509" w:rsidR="00685D83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koji je u svom prijedlogu nave</w:t>
      </w:r>
      <w:r w:rsidRPr="00E43509" w:rsidR="00AF4B0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o da ima tražbinu prema dužniku u iznosu 161.468,95 kn, te da kod dužnika postoji stečajni razlog nes</w:t>
      </w:r>
      <w:r w:rsidRPr="00E43509" w:rsidR="00CB3BC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posobnosti za plaćanje budući </w:t>
      </w:r>
      <w:r w:rsidRPr="00E43509" w:rsidR="00AF4B0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je isti u neprekidnoj blokadi prema podatcima FINE na dan 1. prosinca 2015. godine 2135 dana. Prema potvrdi Fine od 5. siječnja 2018. godine za dužnika proizlazi da je na računima i novčanim sredstvima dužnika na taj dan evidentirano 2901 dan neprekidne blokade te da nepodmirene obveze na dan izdavanja Potvrde iznose 1.888.232,57 kn.</w:t>
      </w:r>
    </w:p>
    <w:p w:rsidRPr="00E43509" w:rsidR="0003150A" w:rsidP="00134543" w:rsidRDefault="0003150A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E43509" w:rsidR="002E7368" w:rsidP="006E158B" w:rsidRDefault="00685D83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Prethodno navedenom sud je utvrdio da je kod dužnika ostvaren stečajni razlog ne</w:t>
      </w:r>
      <w:r w:rsidRPr="00E43509" w:rsidR="00CB3BC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s</w:t>
      </w: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posobnosti za plaćanje te da dužnik ima imovine čijim unovčenjem će se pokriti troškovi postupka te je dana 11. sij</w:t>
      </w:r>
      <w:r w:rsidRPr="00E43509" w:rsidR="009C31A8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e</w:t>
      </w: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čnja 2018. godine Trgovački sud u Zagrebu donio Rješenje o otvaranju stečajnog p</w:t>
      </w:r>
      <w:r w:rsidRPr="00E43509" w:rsidR="009C31A8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o</w:t>
      </w: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stupka St-6379/16  i pozvao vjerovnike da prijave svoje tražbine</w:t>
      </w:r>
    </w:p>
    <w:p w:rsidRPr="00E43509" w:rsidR="006E158B" w:rsidP="006E158B" w:rsidRDefault="006E158B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E43509" w:rsidR="0003150A" w:rsidP="00470162" w:rsidRDefault="0003150A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E43509" w:rsidR="00280FF2" w:rsidP="004F677E" w:rsidRDefault="00470162">
      <w:pPr>
        <w:tabs>
          <w:tab w:val="left" w:pos="5535"/>
        </w:tabs>
        <w:spacing w:after="0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2</w:t>
      </w:r>
      <w:r w:rsidRPr="00E43509" w:rsidR="00280FF2">
        <w:rPr>
          <w:rFonts w:ascii="Arial" w:hAnsi="Arial" w:cs="Arial"/>
          <w:b/>
          <w:color w:val="262626" w:themeColor="text1" w:themeTint="D9"/>
          <w:sz w:val="24"/>
          <w:szCs w:val="24"/>
        </w:rPr>
        <w:t>.</w:t>
      </w:r>
      <w:r w:rsidRPr="00E43509" w:rsidR="008235CA">
        <w:rPr>
          <w:rFonts w:ascii="Arial" w:hAnsi="Arial" w:cs="Arial"/>
          <w:b/>
          <w:color w:val="262626" w:themeColor="text1" w:themeTint="D9"/>
          <w:sz w:val="24"/>
          <w:szCs w:val="24"/>
        </w:rPr>
        <w:t xml:space="preserve"> </w:t>
      </w:r>
      <w:r w:rsidRPr="00E43509" w:rsidR="00E85E18">
        <w:rPr>
          <w:rFonts w:ascii="Arial" w:hAnsi="Arial" w:cs="Arial"/>
          <w:b/>
          <w:color w:val="262626" w:themeColor="text1" w:themeTint="D9"/>
          <w:sz w:val="24"/>
          <w:szCs w:val="24"/>
        </w:rPr>
        <w:t>Radnje koje je poduzeo stečajni upravitelj</w:t>
      </w:r>
      <w:r w:rsidRPr="00E43509" w:rsidR="004F677E">
        <w:rPr>
          <w:rFonts w:ascii="Arial" w:hAnsi="Arial" w:cs="Arial"/>
          <w:b/>
          <w:color w:val="262626" w:themeColor="text1" w:themeTint="D9"/>
          <w:sz w:val="24"/>
          <w:szCs w:val="24"/>
        </w:rPr>
        <w:tab/>
      </w:r>
    </w:p>
    <w:p w:rsidRPr="00E43509" w:rsidR="004F677E" w:rsidP="00470162" w:rsidRDefault="004F677E">
      <w:pPr>
        <w:spacing w:after="0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4F677E" w:rsidP="00470162" w:rsidRDefault="004F677E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Izvještajno ročište održano je 10. </w:t>
      </w:r>
      <w:r w:rsidRPr="00E43509" w:rsidR="000E1BA1">
        <w:rPr>
          <w:rFonts w:ascii="Arial" w:hAnsi="Arial" w:cs="Arial"/>
          <w:color w:val="262626" w:themeColor="text1" w:themeTint="D9"/>
          <w:sz w:val="24"/>
          <w:szCs w:val="24"/>
        </w:rPr>
        <w:t>s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vibnja 2018. </w:t>
      </w:r>
      <w:r w:rsidRPr="00E43509" w:rsidR="000E1BA1">
        <w:rPr>
          <w:rFonts w:ascii="Arial" w:hAnsi="Arial" w:cs="Arial"/>
          <w:color w:val="262626" w:themeColor="text1" w:themeTint="D9"/>
          <w:sz w:val="24"/>
          <w:szCs w:val="24"/>
        </w:rPr>
        <w:t>g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odine te je utvrđeno da stečajni dužnik nema pokretnina budući su vozila prodana još 2010. </w:t>
      </w:r>
      <w:r w:rsidRPr="00E43509" w:rsidR="000E1BA1">
        <w:rPr>
          <w:rFonts w:ascii="Arial" w:hAnsi="Arial" w:cs="Arial"/>
          <w:color w:val="262626" w:themeColor="text1" w:themeTint="D9"/>
          <w:sz w:val="24"/>
          <w:szCs w:val="24"/>
        </w:rPr>
        <w:t>g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odine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 dok su u nekretnini </w:t>
      </w:r>
      <w:r w:rsidR="00FF13C2">
        <w:rPr>
          <w:rFonts w:ascii="Arial" w:hAnsi="Arial" w:cs="Arial"/>
          <w:color w:val="262626" w:themeColor="text1" w:themeTint="D9"/>
          <w:sz w:val="24"/>
          <w:szCs w:val="24"/>
        </w:rPr>
        <w:t>pronađene boje i lakovi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 kojima je istekao rok upotrebe te nema pokretnina koje bi se mogle unovčavati.</w:t>
      </w:r>
    </w:p>
    <w:p w:rsidRPr="00E43509" w:rsidR="004829BF" w:rsidP="00470162" w:rsidRDefault="004829BF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4829BF" w:rsidP="00470162" w:rsidRDefault="004829BF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Skupština vjerovnika je donijela odluku da se poduzimaju radnje radi unovčenja nekretnina koje čine stečajnu masu.</w:t>
      </w:r>
    </w:p>
    <w:p w:rsidRPr="00E43509" w:rsidR="000E1BA1" w:rsidP="000E1BA1" w:rsidRDefault="000E1BA1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E85E18" w:rsidP="000E1BA1" w:rsidRDefault="000E1BA1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lastRenderedPageBreak/>
        <w:t>S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toga je </w:t>
      </w:r>
      <w:r w:rsidRPr="00E43509" w:rsidR="0004384D">
        <w:rPr>
          <w:rFonts w:ascii="Arial" w:hAnsi="Arial" w:cs="Arial"/>
          <w:color w:val="262626" w:themeColor="text1" w:themeTint="D9"/>
          <w:sz w:val="24"/>
          <w:szCs w:val="24"/>
        </w:rPr>
        <w:t>s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tečajna upraviteljica 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od sudskog vještaka za graditeljstvo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 Rajke Matković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 zatražila da izradi procjenu vrijednosti nekretnina koje čine stečajnu masu te su iste u svibnju 2018. 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>p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rocijenjene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 i to</w:t>
      </w:r>
      <w:r w:rsidRPr="00E43509" w:rsidR="0004384D">
        <w:rPr>
          <w:rFonts w:ascii="Arial" w:hAnsi="Arial" w:cs="Arial"/>
          <w:color w:val="262626" w:themeColor="text1" w:themeTint="D9"/>
          <w:sz w:val="24"/>
          <w:szCs w:val="24"/>
        </w:rPr>
        <w:t>:</w:t>
      </w:r>
    </w:p>
    <w:p w:rsidRPr="00E43509" w:rsidR="000E1BA1" w:rsidP="000E1BA1" w:rsidRDefault="000E1BA1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0E1BA1" w:rsidP="00041509" w:rsidRDefault="000E1BA1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Nekretnina upisana u zk.ul. 10369 k.o. 335312 Granešina, k.č.br. 2993/1 stambeno-poslovni objekat oznake „S“ br. 9, stambeno poslovni objekat – južna diletacija br. 7 i dvorište u Dankovečkoj ulici površine 2368 m2, </w:t>
      </w:r>
    </w:p>
    <w:p w:rsidRPr="00E43509" w:rsidR="000E1BA1" w:rsidP="00041509" w:rsidRDefault="000E1BA1">
      <w:pPr>
        <w:pStyle w:val="Odlomakpopisa"/>
        <w:numPr>
          <w:ilvl w:val="0"/>
          <w:numId w:val="21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176. suvlasnički dio 57,85/10000 Etažno vlasništvo (E-176) 1. poslovni prostor br. 17 u prizemlju diletacije jug, površine 50,60 čm (u planu označeno orubom plave boje)  procijenjena je na 397.610,07 kn</w:t>
      </w:r>
    </w:p>
    <w:p w:rsidRPr="00E43509" w:rsidR="000E1BA1" w:rsidP="000E1BA1" w:rsidRDefault="000E1BA1">
      <w:pPr>
        <w:pStyle w:val="Odlomakpopisa"/>
        <w:numPr>
          <w:ilvl w:val="0"/>
          <w:numId w:val="21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183. suvlasnički dio: 3,93/10000 Etažno vlasništvo (E-183) 1. mjesto za ostavljanje motornog vozila br. 2 u prizemlju diletacije jug, površine 13,75 čm (u planu označeno iscrtkanim obrubom plave boje) procijenjena je na 21.612,04 kn</w:t>
      </w:r>
    </w:p>
    <w:p w:rsidRPr="00E43509" w:rsidR="00041509" w:rsidP="00041509" w:rsidRDefault="0004150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E43509" w:rsidR="00041509" w:rsidP="00041509" w:rsidRDefault="0004150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Dana 11. </w:t>
      </w:r>
      <w:r w:rsidRPr="00E43509" w:rsidR="00E97AA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r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ujna 2018. </w:t>
      </w:r>
      <w:r w:rsidRPr="00E43509" w:rsidR="00E97AA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 održano je ročište radi utvrđivanja vrijednosti nekretnine i početne cijene te je utvrđeno da je procijenjena vrij</w:t>
      </w:r>
      <w:r w:rsidR="00FF13C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ednost početna cijena nekretnina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za prodaju. </w:t>
      </w:r>
    </w:p>
    <w:p w:rsidRPr="00E43509" w:rsidR="00E97AA9" w:rsidP="00041509" w:rsidRDefault="00E97AA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1A7049" w:rsidP="00041509" w:rsidRDefault="00E97AA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18699D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>Za nekretninu koja je u naravi poslovni prostor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opisan pod točkom 1. </w:t>
      </w:r>
      <w:r w:rsidRPr="00E43509" w:rsidR="004829B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tečajni upravitelj je dana 25. rujna 2018. godine podnio </w:t>
      </w:r>
      <w:r w:rsidRPr="00E43509" w:rsidR="004829B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Financijskoj agenciji 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zahtjev za prodaju nekretnine u stečajnom postupku elektroničkom dražbom. </w:t>
      </w:r>
    </w:p>
    <w:p w:rsidR="00711DAA" w:rsidP="00711DAA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711DAA" w:rsidP="00711DAA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Stečajna upraviteljica je u izvještajnom razdoblju redovito pokazivala nekretninu zainteresiranim kupcima te su neki potencijalni kupci izjavili da će kupiti nekretninu na drugoj dražbi.</w:t>
      </w:r>
    </w:p>
    <w:p w:rsidR="001A704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E97AA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Financijska agencija je 20. 11. 2018. godine objavila poziv</w:t>
      </w:r>
      <w:r w:rsidRPr="00E43509" w:rsidR="00E97AA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na sudjelovanje u elektroničkoj javnoj dražbi.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Prva elektronička javna dražba počela je 20. 11. 2018. </w:t>
      </w:r>
      <w:r w:rsidR="00FF13C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="00AC54D4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 i završil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a 12. 2. 2019. </w:t>
      </w:r>
      <w:r w:rsidR="00FF13C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odine.</w:t>
      </w:r>
    </w:p>
    <w:p w:rsidR="001A704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1A7049" w:rsidP="00041509" w:rsidRDefault="0018699D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N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ekretnina 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se nije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proda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la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na prvoj dražbi 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te je financijska agencija objavila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poziv na sudjelovanje u dru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goj elektroničkoj javnoj dražbi koja je počel</w:t>
      </w:r>
      <w:r w:rsidR="00711DAA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a 13. 2. 2019. godine i završila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8.5.2019.</w:t>
      </w:r>
    </w:p>
    <w:p w:rsidR="00711DAA" w:rsidP="00041509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711DAA" w:rsidP="00041509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Kupac Krunoslav Kovač, Strmec, Sviba 14 na 2. dražbi ponudi</w:t>
      </w:r>
      <w:r w:rsidR="00304C1A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je cijenu u iznosu 235.805,03 kn koja ponuda je napovoljnija i veća od ½ utvrđene vrijednosti te je sud 24. 5. 2019. godine donio Rješenje o dosudi kojim se kupcu </w:t>
      </w:r>
      <w:r w:rsidR="00304C1A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Krunoslavu Kovač 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dosuđuje nekretnina i kupac obvezuje na uplatu kupovnine.</w:t>
      </w:r>
      <w:r w:rsidR="00624E51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Kupac je kupovninu u cijelosti uplatio te je sud 15.7.2019. donio zaključak kojim mu se nekretnina predaje.</w:t>
      </w:r>
    </w:p>
    <w:p w:rsidR="00711DAA" w:rsidP="00041509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711DAA" w:rsidP="00041509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Stečajna upraviteljica je podneskom od 12. lipnja 2019. godine podnijela obračun troškova unovčenja za svaku pojedinu</w:t>
      </w:r>
      <w:r w:rsidR="00624E51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nekretninu te je 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3. rujna 2019. </w:t>
      </w:r>
      <w:r w:rsidR="00624E51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</w:t>
      </w:r>
      <w:r w:rsidR="00624E51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održano ročište za diobu kupovnine polučene prodajom nekretnine stečajnog dužnika.</w:t>
      </w:r>
    </w:p>
    <w:p w:rsidR="00B17369" w:rsidP="00041509" w:rsidRDefault="00B1736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B17369" w:rsidP="00041509" w:rsidRDefault="002023C8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lastRenderedPageBreak/>
        <w:t xml:space="preserve">Sud je 6. </w:t>
      </w:r>
      <w:r w:rsidR="00FD056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r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ujna 2019. </w:t>
      </w:r>
      <w:r w:rsidR="00FD056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d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onio Rješenje o namirenju temeljem kojeg se iz kupovnine u iznosu 235.805,03 kn postignute prodajom nekretnine stečajnog dužnika u naravi poslovni prostor n</w:t>
      </w:r>
      <w:r w:rsidR="00FD056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amiruju troškovi stečajnog post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upka u iznosu od 60.907,18 kn i razlučni vjerovnik B2 kapital d.o.o. Zagreb u iznosu 174.897,85 koji iznos predstavlja namirenje od 77,35 %</w:t>
      </w:r>
      <w:r w:rsidR="009121C5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u odnos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u na ukupno osiguranu tražbinu.</w:t>
      </w:r>
    </w:p>
    <w:p w:rsidR="0018699D" w:rsidP="00041509" w:rsidRDefault="0018699D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E43509" w:rsidR="001A704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1A7049" w:rsidP="00041509" w:rsidRDefault="00E97AA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18699D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>Za nekretninu koja je u naravi mjesto za ostavljanje motornog vozila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opisano pod točkom 2.</w:t>
      </w:r>
      <w:r w:rsidR="00FF13C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izviješća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</w:t>
      </w:r>
      <w:r w:rsidRPr="00E43509" w:rsidR="004829B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kupština vjerovnika je donijela 11. 9. 2018. </w:t>
      </w:r>
      <w:r w:rsidRPr="00E43509" w:rsidR="004829B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 odluku da se nekretnina prodaje putem web stranice „Sudačka mreža“</w:t>
      </w:r>
      <w:r w:rsidRPr="00E43509" w:rsidR="0016677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budući ista nekretnina nije opterećena za</w:t>
      </w:r>
      <w:r w:rsidRPr="00E43509" w:rsidR="009B61D0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ložnim pravom.  Odlučeno je da na prvoj objavi početna cijena je procijenjena vrijednost nekretnine odnosno 21.612,04 kn, a ukoliko se nekretnina ne proda da početna cijena na drugoj objavi bude za 20 % manja u odnosu na procijenjenu vrijednost nekretnine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odnosno 17.289,63 kn,</w:t>
      </w:r>
      <w:r w:rsidRPr="00E43509" w:rsidR="009B61D0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a ukoliko se ne proda ni na drugom oglašavanju da početna cijena na trećoj objavi bude za 35 % umanjena u odnosu na pro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cijenjenu vrijednost nekretnine odnosno 14.047,82 kn.</w:t>
      </w:r>
    </w:p>
    <w:p w:rsidR="001A704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18699D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Na trećoj objavi za cijenu od 14.047,82 kn nije bilo zainteresiranih kupaca te je stečajna upraviteljica predložila sazivanje skupštine radi donošenja daljnje odluke o prodaji nekretnina. </w:t>
      </w:r>
    </w:p>
    <w:p w:rsidR="0018699D" w:rsidP="00041509" w:rsidRDefault="0018699D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E43509" w:rsidR="001A7049" w:rsidP="00041509" w:rsidRDefault="0018699D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Skupština vjerovnika održana je 6. ožujka 2019. godine i na istoj je dana suglasnost stečajno</w:t>
      </w:r>
      <w:r w:rsidR="00AC191C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j upraviteljici da nekretninu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i nadalje izloži prodaji na način da na 4. objavi početna cijena za predmetnu nekretninu bude umanjena za 15 % u odnosu na početnu cijenu na 3. objavi koja je iznosila 14,047,82 kn a na 5. objavi da početna cijena predmetne nekretnine bude umanjena za 15 % u odnosu na prethodnu početnu cijenu te na 6. objavi također da početna cijena bude umanjena za 15 % u odnosu na prethodnu početnu cijenu. </w:t>
      </w:r>
    </w:p>
    <w:p w:rsidR="004829BF" w:rsidP="000E1BA1" w:rsidRDefault="004829BF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AC191C" w:rsidP="000E1BA1" w:rsidRDefault="00AC191C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Stečajna upraviteljica je objavila oglas za prodaju te je cijena na 4. objavi iznosila 11.940,64 kn. Na oglas je ponudu podnio Davor Pavličić iz Zagreba i ponudio cijenu u iznosu 13.331,00 kn te mu je nekretnina i prodana budući</w:t>
      </w:r>
      <w:r w:rsidR="00C00F78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nije bilo drugih ponuditelja, a 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ponudio je iznos veći od početne cijene.</w:t>
      </w:r>
    </w:p>
    <w:p w:rsidR="001A7049" w:rsidP="000E1BA1" w:rsidRDefault="001A7049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4829BF" w:rsidP="000E1BA1" w:rsidRDefault="004829BF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1226A4" w:rsidP="001226A4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3</w:t>
      </w:r>
      <w:r w:rsidRPr="00E43509" w:rsidR="001226A4">
        <w:rPr>
          <w:rFonts w:ascii="Arial" w:hAnsi="Arial" w:cs="Arial"/>
          <w:b/>
          <w:color w:val="262626" w:themeColor="text1" w:themeTint="D9"/>
          <w:sz w:val="24"/>
          <w:szCs w:val="24"/>
        </w:rPr>
        <w:t>.Financijsko izvješće</w:t>
      </w:r>
    </w:p>
    <w:p w:rsidRPr="00E43509" w:rsidR="0086764E" w:rsidP="001226A4" w:rsidRDefault="0086764E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1226A4" w:rsidP="001226A4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3</w:t>
      </w:r>
      <w:r w:rsidRPr="00E43509" w:rsidR="001226A4">
        <w:rPr>
          <w:rFonts w:ascii="Arial" w:hAnsi="Arial" w:cs="Arial"/>
          <w:b/>
          <w:color w:val="262626" w:themeColor="text1" w:themeTint="D9"/>
          <w:sz w:val="24"/>
          <w:szCs w:val="24"/>
        </w:rPr>
        <w:t>.1.Prihod</w:t>
      </w:r>
    </w:p>
    <w:p w:rsidR="009121C5" w:rsidP="001226A4" w:rsidRDefault="001226A4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Od otvaranja stečajno</w:t>
      </w:r>
      <w:r w:rsidR="00AC191C">
        <w:rPr>
          <w:rFonts w:ascii="Arial" w:hAnsi="Arial" w:cs="Arial"/>
          <w:color w:val="262626" w:themeColor="text1" w:themeTint="D9"/>
          <w:sz w:val="24"/>
          <w:szCs w:val="24"/>
        </w:rPr>
        <w:t xml:space="preserve">g postupka  ostvaren je prihod </w:t>
      </w:r>
      <w:r w:rsidR="009121C5">
        <w:rPr>
          <w:rFonts w:ascii="Arial" w:hAnsi="Arial" w:cs="Arial"/>
          <w:color w:val="262626" w:themeColor="text1" w:themeTint="D9"/>
          <w:sz w:val="24"/>
          <w:szCs w:val="24"/>
        </w:rPr>
        <w:t>prodajom</w:t>
      </w:r>
    </w:p>
    <w:p w:rsidR="001226A4" w:rsidP="009121C5" w:rsidRDefault="00AC191C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>
        <w:rPr>
          <w:rFonts w:ascii="Arial" w:hAnsi="Arial" w:cs="Arial"/>
          <w:color w:val="262626" w:themeColor="text1" w:themeTint="D9"/>
          <w:sz w:val="24"/>
          <w:szCs w:val="24"/>
        </w:rPr>
        <w:t xml:space="preserve">parkirnog mjesta u iznosu </w:t>
      </w:r>
      <w:r w:rsidR="009121C5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="009121C5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="009121C5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="009121C5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="009121C5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="009121C5">
        <w:rPr>
          <w:rFonts w:ascii="Arial" w:hAnsi="Arial" w:cs="Arial"/>
          <w:color w:val="262626" w:themeColor="text1" w:themeTint="D9"/>
          <w:sz w:val="24"/>
          <w:szCs w:val="24"/>
        </w:rPr>
        <w:tab/>
        <w:t xml:space="preserve">  13.331,00 kn</w:t>
      </w:r>
    </w:p>
    <w:p w:rsidR="009121C5" w:rsidP="009121C5" w:rsidRDefault="009121C5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>
        <w:rPr>
          <w:rFonts w:ascii="Arial" w:hAnsi="Arial" w:cs="Arial"/>
          <w:color w:val="262626" w:themeColor="text1" w:themeTint="D9"/>
          <w:sz w:val="24"/>
          <w:szCs w:val="24"/>
        </w:rPr>
        <w:t>poslovnog prostora u iznosu</w:t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  <w:t>235.805,03 kn</w:t>
      </w:r>
    </w:p>
    <w:p w:rsidR="009121C5" w:rsidP="009121C5" w:rsidRDefault="009121C5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>
        <w:rPr>
          <w:rFonts w:ascii="Arial" w:hAnsi="Arial" w:cs="Arial"/>
          <w:color w:val="262626" w:themeColor="text1" w:themeTint="D9"/>
          <w:sz w:val="24"/>
          <w:szCs w:val="24"/>
        </w:rPr>
        <w:t>ukupan prihod</w:t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</w:r>
      <w:r>
        <w:rPr>
          <w:rFonts w:ascii="Arial" w:hAnsi="Arial" w:cs="Arial"/>
          <w:color w:val="262626" w:themeColor="text1" w:themeTint="D9"/>
          <w:sz w:val="24"/>
          <w:szCs w:val="24"/>
        </w:rPr>
        <w:tab/>
        <w:t>249.136,03 kn</w:t>
      </w:r>
    </w:p>
    <w:p w:rsidRPr="00E43509" w:rsidR="009121C5" w:rsidP="009121C5" w:rsidRDefault="009121C5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86764E" w:rsidP="001226A4" w:rsidRDefault="0086764E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1226A4" w:rsidP="001226A4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3</w:t>
      </w:r>
      <w:r w:rsidRPr="00E43509" w:rsidR="001226A4">
        <w:rPr>
          <w:rFonts w:ascii="Arial" w:hAnsi="Arial" w:cs="Arial"/>
          <w:b/>
          <w:color w:val="262626" w:themeColor="text1" w:themeTint="D9"/>
          <w:sz w:val="24"/>
          <w:szCs w:val="24"/>
        </w:rPr>
        <w:t>.2.Rashod</w:t>
      </w:r>
    </w:p>
    <w:p w:rsidRPr="00E43509" w:rsidR="001226A4" w:rsidP="001226A4" w:rsidRDefault="001226A4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Rashodi </w:t>
      </w:r>
      <w:r w:rsidR="00711DAA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su sljedeći:</w:t>
      </w:r>
    </w:p>
    <w:p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</w:pPr>
    </w:p>
    <w:p w:rsidRPr="00997861" w:rsidR="001968D6" w:rsidP="001968D6" w:rsidRDefault="001968D6">
      <w:pPr>
        <w:pStyle w:val="Odlomakpopisa"/>
        <w:numPr>
          <w:ilvl w:val="0"/>
          <w:numId w:val="22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trošak procjene nekretnina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>4.000,00 kn</w:t>
      </w:r>
    </w:p>
    <w:p w:rsidRPr="00997861" w:rsidR="001968D6" w:rsidP="001968D6" w:rsidRDefault="001968D6">
      <w:pPr>
        <w:pStyle w:val="Odlomakpopisa"/>
        <w:numPr>
          <w:ilvl w:val="0"/>
          <w:numId w:val="22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knjigovodstvene usluge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>1.2018.-5.2019.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21.250,00 kn</w:t>
      </w:r>
    </w:p>
    <w:p w:rsidRPr="00997861" w:rsidR="001968D6" w:rsidP="001968D6" w:rsidRDefault="001968D6">
      <w:pPr>
        <w:pStyle w:val="Odlomakpopisa"/>
        <w:numPr>
          <w:ilvl w:val="0"/>
          <w:numId w:val="22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nagrada stečajnom upravitelju brutto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33.896,32 kn  </w:t>
      </w:r>
    </w:p>
    <w:p w:rsidRPr="00997861" w:rsidR="001968D6" w:rsidP="001968D6" w:rsidRDefault="001968D6">
      <w:pPr>
        <w:pStyle w:val="Odlomakpopisa"/>
        <w:numPr>
          <w:ilvl w:val="0"/>
          <w:numId w:val="22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lastRenderedPageBreak/>
        <w:t>trošak vl. auta u službene svrhe 100kmx2knx10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2.000,00 kn </w:t>
      </w:r>
    </w:p>
    <w:p w:rsidRPr="00997861" w:rsidR="001968D6" w:rsidP="001968D6" w:rsidRDefault="001968D6">
      <w:pPr>
        <w:pStyle w:val="Odlomakpopisa"/>
        <w:numPr>
          <w:ilvl w:val="0"/>
          <w:numId w:val="22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trošak tel. i interneta </w:t>
      </w:r>
      <w:r>
        <w:rPr>
          <w:rFonts w:ascii="Arial" w:hAnsi="Arial" w:cs="Arial"/>
          <w:color w:val="404040" w:themeColor="text1" w:themeTint="BF"/>
          <w:sz w:val="24"/>
          <w:szCs w:val="24"/>
        </w:rPr>
        <w:t xml:space="preserve"> (terete parking)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 </w:t>
      </w:r>
      <w:r>
        <w:rPr>
          <w:rFonts w:ascii="Arial" w:hAnsi="Arial" w:cs="Arial"/>
          <w:color w:val="404040" w:themeColor="text1" w:themeTint="BF"/>
          <w:sz w:val="24"/>
          <w:szCs w:val="24"/>
        </w:rPr>
        <w:tab/>
      </w:r>
      <w:r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181,90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kn  </w:t>
      </w:r>
    </w:p>
    <w:p w:rsidRPr="00997861" w:rsidR="001968D6" w:rsidP="001968D6" w:rsidRDefault="001968D6">
      <w:pPr>
        <w:pStyle w:val="Odlomakpopisa"/>
        <w:numPr>
          <w:ilvl w:val="0"/>
          <w:numId w:val="22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troškovi jav. bilježnika, takse, poštarina, ban.naknade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    245,33 kn</w:t>
      </w:r>
    </w:p>
    <w:p w:rsidRPr="00997861" w:rsidR="001968D6" w:rsidP="001968D6" w:rsidRDefault="001968D6">
      <w:pPr>
        <w:pStyle w:val="Odlomakpopisa"/>
        <w:numPr>
          <w:ilvl w:val="0"/>
          <w:numId w:val="22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troškovi elektroničke dražbe FINE</w:t>
      </w:r>
      <w:r>
        <w:rPr>
          <w:rFonts w:ascii="Arial" w:hAnsi="Arial" w:cs="Arial"/>
          <w:color w:val="404040" w:themeColor="text1" w:themeTint="BF"/>
          <w:sz w:val="24"/>
          <w:szCs w:val="24"/>
        </w:rPr>
        <w:t xml:space="preserve"> (terete posl.prostor)</w:t>
      </w:r>
      <w:r>
        <w:rPr>
          <w:rFonts w:ascii="Arial" w:hAnsi="Arial" w:cs="Arial"/>
          <w:color w:val="404040" w:themeColor="text1" w:themeTint="BF"/>
          <w:sz w:val="24"/>
          <w:szCs w:val="24"/>
        </w:rPr>
        <w:tab/>
      </w:r>
      <w:r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2.800,00 kn</w:t>
      </w:r>
    </w:p>
    <w:p w:rsidRPr="00997861" w:rsidR="001968D6" w:rsidP="001968D6" w:rsidRDefault="001968D6">
      <w:pPr>
        <w:pStyle w:val="Odlomakpopisa"/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Ukupno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>
        <w:rPr>
          <w:rFonts w:ascii="Arial" w:hAnsi="Arial" w:cs="Arial"/>
          <w:color w:val="404040" w:themeColor="text1" w:themeTint="BF"/>
          <w:sz w:val="24"/>
          <w:szCs w:val="24"/>
        </w:rPr>
        <w:tab/>
      </w:r>
      <w:r>
        <w:rPr>
          <w:rFonts w:ascii="Arial" w:hAnsi="Arial" w:cs="Arial"/>
          <w:color w:val="404040" w:themeColor="text1" w:themeTint="BF"/>
          <w:sz w:val="24"/>
          <w:szCs w:val="24"/>
        </w:rPr>
        <w:tab/>
      </w:r>
      <w:r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</w:t>
      </w:r>
      <w:r w:rsidR="009B1B47">
        <w:rPr>
          <w:rFonts w:ascii="Arial" w:hAnsi="Arial" w:cs="Arial"/>
          <w:color w:val="404040" w:themeColor="text1" w:themeTint="BF"/>
          <w:sz w:val="24"/>
          <w:szCs w:val="24"/>
        </w:rPr>
        <w:t xml:space="preserve"> 64.373,55</w:t>
      </w:r>
      <w:r>
        <w:rPr>
          <w:rFonts w:ascii="Arial" w:hAnsi="Arial" w:cs="Arial"/>
          <w:color w:val="404040" w:themeColor="text1" w:themeTint="BF"/>
          <w:sz w:val="24"/>
          <w:szCs w:val="24"/>
        </w:rPr>
        <w:t xml:space="preserve">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kn</w:t>
      </w:r>
    </w:p>
    <w:p w:rsidR="009121C5" w:rsidP="00134543" w:rsidRDefault="009121C5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</w:pPr>
    </w:p>
    <w:p w:rsidR="009121C5" w:rsidP="00134543" w:rsidRDefault="009121C5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</w:pPr>
    </w:p>
    <w:p w:rsidRPr="00E43509"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</w:pPr>
    </w:p>
    <w:p w:rsidRPr="00E43509" w:rsidR="005D1389" w:rsidP="00134543" w:rsidRDefault="005D1389">
      <w:pPr>
        <w:spacing w:after="0"/>
        <w:jc w:val="both"/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</w:pP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ab/>
      </w:r>
      <w:r w:rsidRPr="00E43509" w:rsidR="00D45973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3</w:t>
      </w:r>
      <w:r w:rsidR="001A7049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.3.Predračun troškova za</w:t>
      </w:r>
      <w:r w:rsidRPr="00E43509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 xml:space="preserve"> </w:t>
      </w:r>
      <w:r w:rsidR="00711DAA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 xml:space="preserve">naredna </w:t>
      </w:r>
      <w:r w:rsidRPr="00E43509" w:rsidR="00937074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mje</w:t>
      </w:r>
      <w:r w:rsidRPr="00E43509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sečn</w:t>
      </w:r>
      <w:r w:rsidRPr="00E43509" w:rsidR="00470162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a razdoblja</w:t>
      </w:r>
    </w:p>
    <w:p w:rsidRPr="00E43509" w:rsidR="007834EE" w:rsidP="00134543" w:rsidRDefault="007834EE">
      <w:pPr>
        <w:spacing w:after="0"/>
        <w:jc w:val="both"/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</w:pPr>
    </w:p>
    <w:p w:rsidRPr="00E43509" w:rsidR="005D1389" w:rsidP="005D1389" w:rsidRDefault="00CC0363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- poštanski troškovi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…………………..</w:t>
      </w:r>
      <w:r w:rsidRPr="00E43509" w:rsidR="005D1389">
        <w:rPr>
          <w:rFonts w:ascii="Arial" w:hAnsi="Arial" w:cs="Arial"/>
          <w:color w:val="262626" w:themeColor="text1" w:themeTint="D9"/>
          <w:sz w:val="24"/>
          <w:szCs w:val="24"/>
        </w:rPr>
        <w:t xml:space="preserve"> ....................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..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 xml:space="preserve">.........................       </w:t>
      </w:r>
      <w:r w:rsidRPr="00E43509" w:rsidR="00937074">
        <w:rPr>
          <w:rFonts w:ascii="Arial" w:hAnsi="Arial" w:cs="Arial"/>
          <w:color w:val="262626" w:themeColor="text1" w:themeTint="D9"/>
          <w:sz w:val="24"/>
          <w:szCs w:val="24"/>
        </w:rPr>
        <w:t>10</w:t>
      </w:r>
      <w:r w:rsidRPr="00E43509" w:rsidR="005D1389">
        <w:rPr>
          <w:rFonts w:ascii="Arial" w:hAnsi="Arial" w:cs="Arial"/>
          <w:color w:val="262626" w:themeColor="text1" w:themeTint="D9"/>
          <w:sz w:val="24"/>
          <w:szCs w:val="24"/>
        </w:rPr>
        <w:t>0,00 kn</w:t>
      </w:r>
    </w:p>
    <w:p w:rsidRPr="00E43509" w:rsidR="005D1389" w:rsidP="005D1389" w:rsidRDefault="005D1389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- 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trošak telefona …………………..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.....................................................    </w:t>
      </w:r>
      <w:r w:rsidRPr="00E43509" w:rsidR="00CC0363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="00AC191C">
        <w:rPr>
          <w:rFonts w:ascii="Arial" w:hAnsi="Arial" w:cs="Arial"/>
          <w:color w:val="262626" w:themeColor="text1" w:themeTint="D9"/>
          <w:sz w:val="24"/>
          <w:szCs w:val="24"/>
        </w:rPr>
        <w:t xml:space="preserve"> 2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00,00 kn</w:t>
      </w:r>
    </w:p>
    <w:p w:rsidRPr="00E43509" w:rsidR="005D1389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- trošak uredskog materijala …………………..</w:t>
      </w:r>
      <w:r w:rsidRPr="00E43509" w:rsidR="005D1389">
        <w:rPr>
          <w:rFonts w:ascii="Arial" w:hAnsi="Arial" w:cs="Arial"/>
          <w:color w:val="262626" w:themeColor="text1" w:themeTint="D9"/>
          <w:sz w:val="24"/>
          <w:szCs w:val="24"/>
        </w:rPr>
        <w:t xml:space="preserve"> ..................................    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 1</w:t>
      </w:r>
      <w:r w:rsidRPr="00E43509" w:rsidR="005D1389">
        <w:rPr>
          <w:rFonts w:ascii="Arial" w:hAnsi="Arial" w:cs="Arial"/>
          <w:color w:val="262626" w:themeColor="text1" w:themeTint="D9"/>
          <w:sz w:val="24"/>
          <w:szCs w:val="24"/>
        </w:rPr>
        <w:t>00,00 kn</w:t>
      </w:r>
    </w:p>
    <w:p w:rsidRPr="00E43509" w:rsidR="005D1389" w:rsidP="005D1389" w:rsidRDefault="005D1389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- trošak fotokopiranja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…………………...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 ..................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...........................     1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00,00</w:t>
      </w:r>
      <w:r w:rsidRPr="00E43509" w:rsidR="00E66287">
        <w:rPr>
          <w:rFonts w:ascii="Arial" w:hAnsi="Arial" w:cs="Arial"/>
          <w:color w:val="262626" w:themeColor="text1" w:themeTint="D9"/>
          <w:sz w:val="24"/>
          <w:szCs w:val="24"/>
        </w:rPr>
        <w:t xml:space="preserve"> kn</w:t>
      </w:r>
    </w:p>
    <w:p w:rsidRPr="00E43509" w:rsidR="00E66287" w:rsidP="008639B8" w:rsidRDefault="005D1389">
      <w:pPr>
        <w:spacing w:after="0"/>
        <w:contextualSpacing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- 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knjigovodstveni poslovi (1.000,00 kn/mj+PDV)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 xml:space="preserve"> ......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.........................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 xml:space="preserve">   </w:t>
      </w:r>
      <w:r w:rsidRPr="00E43509" w:rsidR="00937074">
        <w:rPr>
          <w:rFonts w:ascii="Arial" w:hAnsi="Arial" w:cs="Arial"/>
          <w:color w:val="262626" w:themeColor="text1" w:themeTint="D9"/>
          <w:sz w:val="24"/>
          <w:szCs w:val="24"/>
        </w:rPr>
        <w:t>1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>.</w:t>
      </w:r>
      <w:r w:rsidRPr="00E43509" w:rsidR="00937074">
        <w:rPr>
          <w:rFonts w:ascii="Arial" w:hAnsi="Arial" w:cs="Arial"/>
          <w:color w:val="262626" w:themeColor="text1" w:themeTint="D9"/>
          <w:sz w:val="24"/>
          <w:szCs w:val="24"/>
        </w:rPr>
        <w:t>2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5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>0,00 kn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</w:p>
    <w:p w:rsidRPr="00E43509" w:rsidR="005D1389" w:rsidP="005D1389" w:rsidRDefault="005D1389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Ukupno ...........................................................</w:t>
      </w:r>
      <w:r w:rsidRPr="00E43509" w:rsidR="00CE0D41">
        <w:rPr>
          <w:rFonts w:ascii="Arial" w:hAnsi="Arial" w:cs="Arial"/>
          <w:color w:val="262626" w:themeColor="text1" w:themeTint="D9"/>
          <w:sz w:val="24"/>
          <w:szCs w:val="24"/>
        </w:rPr>
        <w:t>......................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.............</w:t>
      </w:r>
      <w:r w:rsidRPr="00E43509" w:rsidR="00CE0D41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1E65B2">
        <w:rPr>
          <w:rFonts w:ascii="Arial" w:hAnsi="Arial" w:cs="Arial"/>
          <w:color w:val="262626" w:themeColor="text1" w:themeTint="D9"/>
          <w:sz w:val="24"/>
          <w:szCs w:val="24"/>
        </w:rPr>
        <w:t xml:space="preserve">  </w:t>
      </w:r>
      <w:r w:rsidR="00AC191C">
        <w:rPr>
          <w:rFonts w:ascii="Arial" w:hAnsi="Arial" w:cs="Arial"/>
          <w:color w:val="262626" w:themeColor="text1" w:themeTint="D9"/>
          <w:sz w:val="24"/>
          <w:szCs w:val="24"/>
        </w:rPr>
        <w:t>1.7</w:t>
      </w:r>
      <w:r w:rsidRPr="00E43509" w:rsidR="00937074">
        <w:rPr>
          <w:rFonts w:ascii="Arial" w:hAnsi="Arial" w:cs="Arial"/>
          <w:color w:val="262626" w:themeColor="text1" w:themeTint="D9"/>
          <w:sz w:val="24"/>
          <w:szCs w:val="24"/>
        </w:rPr>
        <w:t>5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0,00</w:t>
      </w:r>
      <w:r w:rsidRPr="00E43509" w:rsidR="00C937CB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1E65B2">
        <w:rPr>
          <w:rFonts w:ascii="Arial" w:hAnsi="Arial" w:cs="Arial"/>
          <w:color w:val="262626" w:themeColor="text1" w:themeTint="D9"/>
          <w:sz w:val="24"/>
          <w:szCs w:val="24"/>
        </w:rPr>
        <w:t>kn</w:t>
      </w:r>
    </w:p>
    <w:p w:rsidRPr="00E43509" w:rsidR="00865968" w:rsidP="005D1389" w:rsidRDefault="00865968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3027BA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Pr="00E43509" w:rsidR="006875A2">
        <w:rPr>
          <w:rFonts w:ascii="Arial" w:hAnsi="Arial" w:cs="Arial"/>
          <w:color w:val="262626" w:themeColor="text1" w:themeTint="D9"/>
          <w:sz w:val="24"/>
          <w:szCs w:val="24"/>
        </w:rPr>
        <w:t xml:space="preserve"> daljnjim troškovima koji će nastati, a nisu obuhvaćeni planom troškova</w:t>
      </w:r>
      <w:r w:rsidRPr="00E43509" w:rsidR="00E506A0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000F97">
        <w:rPr>
          <w:rFonts w:ascii="Arial" w:hAnsi="Arial" w:cs="Arial"/>
          <w:color w:val="262626" w:themeColor="text1" w:themeTint="D9"/>
          <w:sz w:val="24"/>
          <w:szCs w:val="24"/>
        </w:rPr>
        <w:t xml:space="preserve"> stečajni upravitelj će izvještavati u r</w:t>
      </w:r>
      <w:r w:rsidR="00AC191C">
        <w:rPr>
          <w:rFonts w:ascii="Arial" w:hAnsi="Arial" w:cs="Arial"/>
          <w:color w:val="262626" w:themeColor="text1" w:themeTint="D9"/>
          <w:sz w:val="24"/>
          <w:szCs w:val="24"/>
        </w:rPr>
        <w:t>edovnim tromjesečnim izvješćima.</w:t>
      </w:r>
    </w:p>
    <w:p w:rsidRPr="00E43509" w:rsidR="003027BA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F45761" w:rsidP="00F45761" w:rsidRDefault="00F45761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II. STANJE STEČAJNE MASE</w:t>
      </w:r>
    </w:p>
    <w:p w:rsidRPr="00E43509" w:rsidR="00F45761" w:rsidP="005D1389" w:rsidRDefault="00F45761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865968" w:rsidP="00865968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4</w:t>
      </w:r>
      <w:r w:rsidRPr="00E43509" w:rsidR="00865968">
        <w:rPr>
          <w:rFonts w:ascii="Arial" w:hAnsi="Arial" w:cs="Arial"/>
          <w:b/>
          <w:color w:val="262626" w:themeColor="text1" w:themeTint="D9"/>
          <w:sz w:val="24"/>
          <w:szCs w:val="24"/>
        </w:rPr>
        <w:t>.</w:t>
      </w:r>
      <w:r w:rsidRPr="00E43509" w:rsidR="00172F57">
        <w:rPr>
          <w:rFonts w:ascii="Arial" w:hAnsi="Arial" w:cs="Arial"/>
          <w:b/>
          <w:color w:val="262626" w:themeColor="text1" w:themeTint="D9"/>
          <w:sz w:val="24"/>
          <w:szCs w:val="24"/>
        </w:rPr>
        <w:t xml:space="preserve"> </w:t>
      </w:r>
      <w:r w:rsidRPr="00E43509" w:rsidR="00865968">
        <w:rPr>
          <w:rFonts w:ascii="Arial" w:hAnsi="Arial" w:cs="Arial"/>
          <w:b/>
          <w:color w:val="262626" w:themeColor="text1" w:themeTint="D9"/>
          <w:sz w:val="24"/>
          <w:szCs w:val="24"/>
        </w:rPr>
        <w:t>Popis imovine i obveza</w:t>
      </w:r>
    </w:p>
    <w:p w:rsidRPr="00E43509" w:rsidR="008C20D0" w:rsidP="00865968" w:rsidRDefault="008C20D0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865968" w:rsidP="00865968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4.</w:t>
      </w:r>
      <w:r w:rsidRPr="00E43509" w:rsidR="0061088A">
        <w:rPr>
          <w:rFonts w:ascii="Arial" w:hAnsi="Arial" w:cs="Arial"/>
          <w:b/>
          <w:color w:val="262626" w:themeColor="text1" w:themeTint="D9"/>
          <w:sz w:val="24"/>
          <w:szCs w:val="24"/>
        </w:rPr>
        <w:t xml:space="preserve">1. </w:t>
      </w:r>
      <w:r w:rsidRPr="00E43509" w:rsidR="00865968">
        <w:rPr>
          <w:rFonts w:ascii="Arial" w:hAnsi="Arial" w:cs="Arial"/>
          <w:b/>
          <w:color w:val="262626" w:themeColor="text1" w:themeTint="D9"/>
          <w:sz w:val="24"/>
          <w:szCs w:val="24"/>
        </w:rPr>
        <w:t>Nekretnine</w:t>
      </w:r>
    </w:p>
    <w:p w:rsidRPr="00E43509" w:rsidR="00A13BE8" w:rsidP="00363B4A" w:rsidRDefault="00A13BE8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="00C00F78" w:rsidP="00711DAA" w:rsidRDefault="0007131E">
      <w:pPr>
        <w:spacing w:after="200"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>
        <w:rPr>
          <w:rFonts w:ascii="Arial" w:hAnsi="Arial" w:cs="Arial"/>
          <w:color w:val="262626" w:themeColor="text1" w:themeTint="D9"/>
          <w:sz w:val="24"/>
          <w:szCs w:val="24"/>
        </w:rPr>
        <w:t xml:space="preserve">Nekretnine koje su činile stečajnu masu su prodane prema navedenom i opisanom u točci  </w:t>
      </w:r>
      <w:r w:rsidR="00525887">
        <w:rPr>
          <w:rFonts w:ascii="Arial" w:hAnsi="Arial" w:cs="Arial"/>
          <w:color w:val="262626" w:themeColor="text1" w:themeTint="D9"/>
          <w:sz w:val="24"/>
          <w:szCs w:val="24"/>
        </w:rPr>
        <w:t xml:space="preserve">2. </w:t>
      </w:r>
      <w:r>
        <w:rPr>
          <w:rFonts w:ascii="Arial" w:hAnsi="Arial" w:cs="Arial"/>
          <w:color w:val="262626" w:themeColor="text1" w:themeTint="D9"/>
          <w:sz w:val="24"/>
          <w:szCs w:val="24"/>
        </w:rPr>
        <w:t>ovog izviješća</w:t>
      </w:r>
    </w:p>
    <w:p w:rsidRPr="00711DAA" w:rsidR="00711DAA" w:rsidP="00711DAA" w:rsidRDefault="00711DAA">
      <w:pPr>
        <w:spacing w:after="200"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23427D" w:rsidP="0023427D" w:rsidRDefault="0023427D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III. RADNJE KOJE ĆE SE PODUZETI U NAREDNOM RAZDOBLJU</w:t>
      </w:r>
    </w:p>
    <w:p w:rsidR="0007131E" w:rsidP="00624E51" w:rsidRDefault="0007131E">
      <w:pPr>
        <w:spacing w:after="0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07131E" w:rsidR="00624E51" w:rsidP="00624E51" w:rsidRDefault="00624E51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07131E">
        <w:rPr>
          <w:rFonts w:ascii="Arial" w:hAnsi="Arial" w:cs="Arial"/>
          <w:color w:val="262626" w:themeColor="text1" w:themeTint="D9"/>
          <w:sz w:val="24"/>
          <w:szCs w:val="24"/>
        </w:rPr>
        <w:t>U narednom razdoblju od tri mjeseca</w:t>
      </w:r>
      <w:r w:rsidRPr="0007131E" w:rsidR="0007131E">
        <w:rPr>
          <w:rFonts w:ascii="Arial" w:hAnsi="Arial" w:cs="Arial"/>
          <w:color w:val="262626" w:themeColor="text1" w:themeTint="D9"/>
          <w:sz w:val="24"/>
          <w:szCs w:val="24"/>
        </w:rPr>
        <w:t xml:space="preserve"> očekuje se zakazivanje završnog ročišta nakon kojeg će stečajna upraviteljica izvršiti preostala plaćanja troškova stečaja te predložiti obustavu i zaključenje stečajnog postupka obzirom je imovina stečajnog dužnika unovčena a druge imovine nema.</w:t>
      </w:r>
    </w:p>
    <w:p w:rsidRPr="00E43509" w:rsidR="00624E51" w:rsidP="00624E51" w:rsidRDefault="00624E51">
      <w:pPr>
        <w:spacing w:after="0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="009B1B47" w:rsidP="00FA55DD" w:rsidRDefault="009B1B47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="009B1B47" w:rsidP="00FA55DD" w:rsidRDefault="009B1B47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="009B1B47" w:rsidP="00FA55DD" w:rsidRDefault="009B1B47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="009B1B47" w:rsidP="00FA55DD" w:rsidRDefault="009B1B47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FA55DD" w:rsidP="00FA55DD" w:rsidRDefault="00D45973">
      <w:pPr>
        <w:spacing w:after="0"/>
        <w:ind w:firstLine="708"/>
        <w:jc w:val="both"/>
        <w:rPr>
          <w:rFonts w:ascii="Arial" w:hAnsi="Arial" w:eastAsia="Times New Roman" w:cs="Arial"/>
          <w:b/>
          <w:color w:val="262626" w:themeColor="text1" w:themeTint="D9"/>
          <w:sz w:val="24"/>
          <w:szCs w:val="28"/>
          <w:lang w:eastAsia="hr-HR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lastRenderedPageBreak/>
        <w:t>5</w:t>
      </w:r>
      <w:r w:rsidRPr="00E43509" w:rsidR="003F5293">
        <w:rPr>
          <w:rFonts w:ascii="Arial" w:hAnsi="Arial" w:cs="Arial"/>
          <w:b/>
          <w:color w:val="262626" w:themeColor="text1" w:themeTint="D9"/>
          <w:sz w:val="24"/>
          <w:szCs w:val="24"/>
        </w:rPr>
        <w:t>.</w:t>
      </w:r>
      <w:r w:rsidRPr="00E43509" w:rsidR="003F5293">
        <w:rPr>
          <w:rFonts w:ascii="Arial" w:hAnsi="Arial" w:eastAsia="Times New Roman" w:cs="Arial"/>
          <w:b/>
          <w:color w:val="262626" w:themeColor="text1" w:themeTint="D9"/>
          <w:sz w:val="24"/>
          <w:szCs w:val="28"/>
          <w:lang w:eastAsia="hr-HR"/>
        </w:rPr>
        <w:t xml:space="preserve"> Zaključak i prijedlozi</w:t>
      </w:r>
    </w:p>
    <w:p w:rsidRPr="00E43509" w:rsidR="000360CB" w:rsidP="00FA55DD" w:rsidRDefault="000360CB">
      <w:pPr>
        <w:spacing w:after="0"/>
        <w:ind w:firstLine="708"/>
        <w:jc w:val="both"/>
        <w:rPr>
          <w:rFonts w:ascii="Arial" w:hAnsi="Arial" w:eastAsia="Times New Roman" w:cs="Arial"/>
          <w:b/>
          <w:color w:val="262626" w:themeColor="text1" w:themeTint="D9"/>
          <w:sz w:val="24"/>
          <w:szCs w:val="28"/>
          <w:lang w:eastAsia="hr-HR"/>
        </w:rPr>
      </w:pPr>
    </w:p>
    <w:p w:rsidRPr="00E43509" w:rsidR="0023427D" w:rsidP="00240700" w:rsidRDefault="00C87F59">
      <w:pPr>
        <w:spacing w:after="0"/>
        <w:ind w:firstLine="708"/>
        <w:jc w:val="both"/>
        <w:rPr>
          <w:rFonts w:ascii="Arial" w:hAnsi="Arial" w:eastAsia="Times New Roman" w:cs="Arial"/>
          <w:color w:val="262626" w:themeColor="text1" w:themeTint="D9"/>
          <w:sz w:val="24"/>
          <w:szCs w:val="28"/>
          <w:lang w:eastAsia="hr-HR"/>
        </w:rPr>
      </w:pPr>
      <w:r w:rsidRPr="00E43509">
        <w:rPr>
          <w:rFonts w:ascii="Arial" w:hAnsi="Arial" w:eastAsia="Times New Roman" w:cs="Arial"/>
          <w:color w:val="262626" w:themeColor="text1" w:themeTint="D9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Pr="00E43509" w:rsidR="00240700" w:rsidP="00240700" w:rsidRDefault="00240700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0B46E0" w:rsidP="00240700" w:rsidRDefault="000B46E0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Imovina stečajnog dužnika </w:t>
      </w:r>
      <w:r w:rsidR="0050048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bile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su nekretnine </w:t>
      </w:r>
      <w:r w:rsidRPr="00E43509" w:rsidR="00106A5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koje </w:t>
      </w:r>
      <w:r w:rsidR="00711DA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su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prod</w:t>
      </w:r>
      <w:r w:rsidR="00711DA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ane</w:t>
      </w:r>
      <w:r w:rsidRPr="00E43509" w:rsidR="004B75A5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u stečajnom postupku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.</w:t>
      </w:r>
    </w:p>
    <w:p w:rsidRPr="00E43509" w:rsidR="000B46E0" w:rsidP="00240700" w:rsidRDefault="000B46E0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FA55DD" w:rsidP="0023427D" w:rsidRDefault="00C00F78">
      <w:pPr>
        <w:ind w:left="360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Slijedom navedenoga stečajna</w:t>
      </w:r>
      <w:r w:rsidRPr="00E43509" w:rsidR="00FA55D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upravitel</w:t>
      </w:r>
      <w:r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ica</w:t>
      </w:r>
      <w:r w:rsidRPr="00E43509" w:rsidR="00FA55D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j predlaže:</w:t>
      </w:r>
    </w:p>
    <w:p w:rsidRPr="00E43509" w:rsidR="000360CB" w:rsidP="000B46E0" w:rsidRDefault="000B46E0">
      <w:pPr>
        <w:pStyle w:val="Odlomakpopisa"/>
        <w:numPr>
          <w:ilvl w:val="0"/>
          <w:numId w:val="16"/>
        </w:num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da</w:t>
      </w:r>
      <w:r w:rsidR="00C00F78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se prihvati izviješće stečajne upraviteljice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i sve poduzete radnje u dosadašnjem tijeku postupka</w:t>
      </w:r>
    </w:p>
    <w:p w:rsidR="00D45973" w:rsidP="0004384D" w:rsidRDefault="00C00F78">
      <w:pPr>
        <w:pStyle w:val="Odlomakpopisa"/>
        <w:numPr>
          <w:ilvl w:val="0"/>
          <w:numId w:val="16"/>
        </w:num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711DA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da stečajna upraviteljica</w:t>
      </w:r>
      <w:r w:rsidRPr="00711DAA" w:rsidR="00AA4F23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</w:t>
      </w:r>
      <w:r w:rsidR="0007131E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nakon prihvaćanja </w:t>
      </w:r>
      <w:r w:rsidR="00061BEF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završnog računa izvrši isplatu</w:t>
      </w:r>
      <w:r w:rsidR="00711DA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</w:t>
      </w:r>
      <w:r w:rsidR="0007131E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preostalog </w:t>
      </w:r>
      <w:r w:rsidR="00061BEF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vjerovnika i plati troškove</w:t>
      </w:r>
      <w:r w:rsidR="00711DA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postupka</w:t>
      </w:r>
      <w:r w:rsidR="0007131E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te potom predloži obustavu i zaključenje stečajnog postupka</w:t>
      </w:r>
    </w:p>
    <w:p w:rsidRPr="00711DAA" w:rsidR="00711DAA" w:rsidP="00711DAA" w:rsidRDefault="00711DAA">
      <w:pPr>
        <w:pStyle w:val="Odlomakpopisa"/>
        <w:ind w:left="1080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D45973" w:rsidP="00D45973" w:rsidRDefault="00D45973">
      <w:pPr>
        <w:pStyle w:val="Odlomakpopisa"/>
        <w:ind w:left="1080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AC191C" w:rsidR="0023427D" w:rsidP="00AC191C" w:rsidRDefault="00C937CB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Mjesto i datum </w:t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  <w:t>Stečajna</w:t>
      </w:r>
      <w:r w:rsidRPr="00AC191C" w:rsidR="0023427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upravitelj</w:t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ica</w:t>
      </w:r>
    </w:p>
    <w:p w:rsidRPr="00E43509" w:rsidR="0023427D" w:rsidP="000E20C2" w:rsidRDefault="000360CB">
      <w:pP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Samobor</w:t>
      </w:r>
      <w:r w:rsidRPr="00E43509" w:rsidR="001751C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, </w:t>
      </w:r>
      <w:r w:rsidR="0007131E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26. studenog</w:t>
      </w:r>
      <w:r w:rsidRPr="00E43509" w:rsidR="005010C6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  <w:r w:rsidR="0065323F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 2019</w:t>
      </w:r>
      <w:r w:rsidRPr="00E43509" w:rsidR="001751C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.</w:t>
      </w:r>
      <w:r w:rsidRPr="00E43509" w:rsidR="0023427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E43509" w:rsidR="001751C5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           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E43509" w:rsidR="000E20C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Snježana Drenški</w:t>
      </w:r>
    </w:p>
    <w:p w:rsidRPr="00E43509" w:rsidR="0023427D" w:rsidP="0023427D" w:rsidRDefault="0023427D">
      <w:pPr>
        <w:rPr>
          <w:rFonts w:ascii="Arial" w:hAnsi="Arial" w:cs="Arial"/>
          <w:color w:val="262626" w:themeColor="text1" w:themeTint="D9"/>
          <w:lang w:val="pl-PL"/>
        </w:rPr>
      </w:pPr>
    </w:p>
    <w:p w:rsidRPr="00E43509" w:rsidR="00292526" w:rsidRDefault="00292526">
      <w:pPr>
        <w:rPr>
          <w:rFonts w:ascii="Arial" w:hAnsi="Arial" w:cs="Arial"/>
          <w:color w:val="262626" w:themeColor="text1" w:themeTint="D9"/>
        </w:rPr>
      </w:pPr>
    </w:p>
    <w:sectPr w:rsidRPr="00E43509" w:rsidR="00292526" w:rsidSect="00A81F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46F6" w:rsidP="001751C5" w:rsidRDefault="00AD46F6">
      <w:pPr>
        <w:spacing w:after="0"/>
      </w:pPr>
      <w:r>
        <w:separator/>
      </w:r>
    </w:p>
  </w:endnote>
  <w:endnote w:type="continuationSeparator" w:id="0">
    <w:p w:rsidR="00AD46F6" w:rsidP="001751C5" w:rsidRDefault="00AD46F6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D55" w:rsidRDefault="00EC170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5FC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94D55" w:rsidRDefault="00D94D5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46F6" w:rsidP="001751C5" w:rsidRDefault="00AD46F6">
      <w:pPr>
        <w:spacing w:after="0"/>
      </w:pPr>
      <w:r>
        <w:separator/>
      </w:r>
    </w:p>
  </w:footnote>
  <w:footnote w:type="continuationSeparator" w:id="0">
    <w:p w:rsidR="00AD46F6" w:rsidP="001751C5" w:rsidRDefault="00AD46F6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3EB4F29"/>
    <w:multiLevelType w:val="hybridMultilevel"/>
    <w:tmpl w:val="05B407E6"/>
    <w:lvl w:ilvl="0" w:tplc="247E3E86">
      <w:start w:val="10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3">
    <w:nsid w:val="21DF13A1"/>
    <w:multiLevelType w:val="hybridMultilevel"/>
    <w:tmpl w:val="E846472A"/>
    <w:lvl w:ilvl="0" w:tplc="AA8A0762">
      <w:start w:val="1"/>
      <w:numFmt w:val="decimal"/>
      <w:lvlText w:val="%1."/>
      <w:lvlJc w:val="left"/>
      <w:pPr>
        <w:ind w:left="720" w:hanging="360"/>
      </w:pPr>
      <w:rPr>
        <w:rFonts w:ascii="Arial" w:hAnsi="Arial" w:eastAsia="Calibri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C562C4B"/>
    <w:multiLevelType w:val="hybridMultilevel"/>
    <w:tmpl w:val="F0160C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C705C7"/>
    <w:multiLevelType w:val="hybridMultilevel"/>
    <w:tmpl w:val="65420AB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3329CF"/>
    <w:multiLevelType w:val="hybridMultilevel"/>
    <w:tmpl w:val="011CCF4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E6691"/>
    <w:multiLevelType w:val="hybridMultilevel"/>
    <w:tmpl w:val="47C4B3BE"/>
    <w:lvl w:ilvl="0" w:tplc="152C978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2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13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142BE6"/>
    <w:multiLevelType w:val="hybridMultilevel"/>
    <w:tmpl w:val="E6B6997C"/>
    <w:lvl w:ilvl="0" w:tplc="C97AF33C">
      <w:start w:val="176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2BB2190"/>
    <w:multiLevelType w:val="hybridMultilevel"/>
    <w:tmpl w:val="35DE0F6C"/>
    <w:lvl w:ilvl="0" w:tplc="7BD036DE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18">
    <w:nsid w:val="63452B7A"/>
    <w:multiLevelType w:val="hybridMultilevel"/>
    <w:tmpl w:val="5A12E630"/>
    <w:lvl w:ilvl="0" w:tplc="041A000F">
      <w:start w:val="1"/>
      <w:numFmt w:val="decimal"/>
      <w:lvlText w:val="%1."/>
      <w:lvlJc w:val="left"/>
      <w:pPr>
        <w:ind w:left="1788" w:hanging="360"/>
      </w:pPr>
    </w:lvl>
    <w:lvl w:ilvl="1" w:tplc="041A0019" w:tentative="true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abstractNum w:abstractNumId="19">
    <w:nsid w:val="65506803"/>
    <w:multiLevelType w:val="hybridMultilevel"/>
    <w:tmpl w:val="0C2440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15D59"/>
    <w:multiLevelType w:val="hybridMultilevel"/>
    <w:tmpl w:val="57BAF6BC"/>
    <w:lvl w:ilvl="0" w:tplc="1C1A6F74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769B578F"/>
    <w:multiLevelType w:val="hybridMultilevel"/>
    <w:tmpl w:val="97BED8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10"/>
  </w:num>
  <w:num w:numId="5">
    <w:abstractNumId w:val="0"/>
  </w:num>
  <w:num w:numId="6">
    <w:abstractNumId w:val="9"/>
  </w:num>
  <w:num w:numId="7">
    <w:abstractNumId w:val="2"/>
  </w:num>
  <w:num w:numId="8">
    <w:abstractNumId w:val="11"/>
  </w:num>
  <w:num w:numId="9">
    <w:abstractNumId w:val="12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  <w:num w:numId="14">
    <w:abstractNumId w:val="18"/>
  </w:num>
  <w:num w:numId="15">
    <w:abstractNumId w:val="21"/>
  </w:num>
  <w:num w:numId="16">
    <w:abstractNumId w:val="13"/>
  </w:num>
  <w:num w:numId="17">
    <w:abstractNumId w:val="1"/>
  </w:num>
  <w:num w:numId="18">
    <w:abstractNumId w:val="19"/>
  </w:num>
  <w:num w:numId="19">
    <w:abstractNumId w:val="20"/>
  </w:num>
  <w:num w:numId="20">
    <w:abstractNumId w:val="15"/>
  </w:num>
  <w:num w:numId="21">
    <w:abstractNumId w:val="3"/>
  </w:num>
  <w:num w:numId="22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00F97"/>
    <w:rsid w:val="00014C7E"/>
    <w:rsid w:val="00016AF8"/>
    <w:rsid w:val="00021039"/>
    <w:rsid w:val="000250A9"/>
    <w:rsid w:val="0003150A"/>
    <w:rsid w:val="000360CB"/>
    <w:rsid w:val="000410FB"/>
    <w:rsid w:val="00041509"/>
    <w:rsid w:val="0004384D"/>
    <w:rsid w:val="000541F1"/>
    <w:rsid w:val="00061BEF"/>
    <w:rsid w:val="0006615A"/>
    <w:rsid w:val="00066933"/>
    <w:rsid w:val="0007131E"/>
    <w:rsid w:val="00074EBA"/>
    <w:rsid w:val="00083469"/>
    <w:rsid w:val="000B46E0"/>
    <w:rsid w:val="000E1BA1"/>
    <w:rsid w:val="000E20C2"/>
    <w:rsid w:val="000F5B82"/>
    <w:rsid w:val="00105819"/>
    <w:rsid w:val="00106A5D"/>
    <w:rsid w:val="001226A4"/>
    <w:rsid w:val="00134543"/>
    <w:rsid w:val="001413CB"/>
    <w:rsid w:val="00161CA9"/>
    <w:rsid w:val="0016677E"/>
    <w:rsid w:val="001722A1"/>
    <w:rsid w:val="00172F57"/>
    <w:rsid w:val="001751C5"/>
    <w:rsid w:val="001836C9"/>
    <w:rsid w:val="0018699D"/>
    <w:rsid w:val="00190EC6"/>
    <w:rsid w:val="001968D6"/>
    <w:rsid w:val="001A33BA"/>
    <w:rsid w:val="001A7049"/>
    <w:rsid w:val="001E27F1"/>
    <w:rsid w:val="001E65B2"/>
    <w:rsid w:val="002023C8"/>
    <w:rsid w:val="00203DA1"/>
    <w:rsid w:val="00215EBB"/>
    <w:rsid w:val="0023427D"/>
    <w:rsid w:val="00240700"/>
    <w:rsid w:val="00245FC8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04C1A"/>
    <w:rsid w:val="00315384"/>
    <w:rsid w:val="00326E7D"/>
    <w:rsid w:val="00333F2D"/>
    <w:rsid w:val="0034702A"/>
    <w:rsid w:val="00363B4A"/>
    <w:rsid w:val="00374574"/>
    <w:rsid w:val="00380143"/>
    <w:rsid w:val="00386690"/>
    <w:rsid w:val="00392519"/>
    <w:rsid w:val="003B4534"/>
    <w:rsid w:val="003B75BC"/>
    <w:rsid w:val="003C6AA7"/>
    <w:rsid w:val="003C7E1B"/>
    <w:rsid w:val="003E701A"/>
    <w:rsid w:val="003F5293"/>
    <w:rsid w:val="0040172F"/>
    <w:rsid w:val="00405120"/>
    <w:rsid w:val="00470162"/>
    <w:rsid w:val="00475C92"/>
    <w:rsid w:val="004829BF"/>
    <w:rsid w:val="004953FD"/>
    <w:rsid w:val="004A593A"/>
    <w:rsid w:val="004B0003"/>
    <w:rsid w:val="004B3A40"/>
    <w:rsid w:val="004B75A5"/>
    <w:rsid w:val="004D161C"/>
    <w:rsid w:val="004D1FD6"/>
    <w:rsid w:val="004D75EB"/>
    <w:rsid w:val="004E4FC0"/>
    <w:rsid w:val="004F5394"/>
    <w:rsid w:val="004F677E"/>
    <w:rsid w:val="0050048D"/>
    <w:rsid w:val="005010C6"/>
    <w:rsid w:val="00503138"/>
    <w:rsid w:val="005059F7"/>
    <w:rsid w:val="00521719"/>
    <w:rsid w:val="0052240E"/>
    <w:rsid w:val="00525887"/>
    <w:rsid w:val="005275CA"/>
    <w:rsid w:val="005544C2"/>
    <w:rsid w:val="00555AA3"/>
    <w:rsid w:val="00573684"/>
    <w:rsid w:val="005A2C56"/>
    <w:rsid w:val="005D1389"/>
    <w:rsid w:val="005E5E9A"/>
    <w:rsid w:val="005E7A73"/>
    <w:rsid w:val="0061088A"/>
    <w:rsid w:val="00623AB0"/>
    <w:rsid w:val="00624E51"/>
    <w:rsid w:val="0065323F"/>
    <w:rsid w:val="00656135"/>
    <w:rsid w:val="00662138"/>
    <w:rsid w:val="00674CA9"/>
    <w:rsid w:val="00677E24"/>
    <w:rsid w:val="00684D70"/>
    <w:rsid w:val="00685D83"/>
    <w:rsid w:val="006875A2"/>
    <w:rsid w:val="00697228"/>
    <w:rsid w:val="006D4A83"/>
    <w:rsid w:val="006E158B"/>
    <w:rsid w:val="006E2EB5"/>
    <w:rsid w:val="00711D44"/>
    <w:rsid w:val="00711DAA"/>
    <w:rsid w:val="00712926"/>
    <w:rsid w:val="0073434D"/>
    <w:rsid w:val="00742374"/>
    <w:rsid w:val="007817A2"/>
    <w:rsid w:val="007834EE"/>
    <w:rsid w:val="007940D3"/>
    <w:rsid w:val="007A0A54"/>
    <w:rsid w:val="007A6DF7"/>
    <w:rsid w:val="007C077B"/>
    <w:rsid w:val="007C23B1"/>
    <w:rsid w:val="008235CA"/>
    <w:rsid w:val="008639B8"/>
    <w:rsid w:val="00865968"/>
    <w:rsid w:val="0086764E"/>
    <w:rsid w:val="00871E7B"/>
    <w:rsid w:val="008766A7"/>
    <w:rsid w:val="008C20D0"/>
    <w:rsid w:val="009010F7"/>
    <w:rsid w:val="009121C5"/>
    <w:rsid w:val="00923C95"/>
    <w:rsid w:val="00932068"/>
    <w:rsid w:val="00937074"/>
    <w:rsid w:val="00940C02"/>
    <w:rsid w:val="00944F69"/>
    <w:rsid w:val="0095231B"/>
    <w:rsid w:val="009633CD"/>
    <w:rsid w:val="009668F3"/>
    <w:rsid w:val="00967094"/>
    <w:rsid w:val="00971B1C"/>
    <w:rsid w:val="00985654"/>
    <w:rsid w:val="009947E1"/>
    <w:rsid w:val="009A5A58"/>
    <w:rsid w:val="009B1B47"/>
    <w:rsid w:val="009B61D0"/>
    <w:rsid w:val="009C31A8"/>
    <w:rsid w:val="009C3844"/>
    <w:rsid w:val="009C78C0"/>
    <w:rsid w:val="009E2DEE"/>
    <w:rsid w:val="009F781E"/>
    <w:rsid w:val="00A13BE8"/>
    <w:rsid w:val="00A302B5"/>
    <w:rsid w:val="00A310B2"/>
    <w:rsid w:val="00A463D8"/>
    <w:rsid w:val="00A81F73"/>
    <w:rsid w:val="00AA4F23"/>
    <w:rsid w:val="00AB3762"/>
    <w:rsid w:val="00AC191C"/>
    <w:rsid w:val="00AC21D0"/>
    <w:rsid w:val="00AC54D4"/>
    <w:rsid w:val="00AD46F6"/>
    <w:rsid w:val="00AD5093"/>
    <w:rsid w:val="00AF4B0B"/>
    <w:rsid w:val="00AF7EEB"/>
    <w:rsid w:val="00B17369"/>
    <w:rsid w:val="00B17D7E"/>
    <w:rsid w:val="00B25245"/>
    <w:rsid w:val="00B435FD"/>
    <w:rsid w:val="00BA1D52"/>
    <w:rsid w:val="00BB2B98"/>
    <w:rsid w:val="00BB47EB"/>
    <w:rsid w:val="00BD4C58"/>
    <w:rsid w:val="00BD4FFE"/>
    <w:rsid w:val="00C00F78"/>
    <w:rsid w:val="00C27384"/>
    <w:rsid w:val="00C405E4"/>
    <w:rsid w:val="00C55164"/>
    <w:rsid w:val="00C60120"/>
    <w:rsid w:val="00C608B9"/>
    <w:rsid w:val="00C62629"/>
    <w:rsid w:val="00C73713"/>
    <w:rsid w:val="00C73798"/>
    <w:rsid w:val="00C76D49"/>
    <w:rsid w:val="00C83A47"/>
    <w:rsid w:val="00C8697D"/>
    <w:rsid w:val="00C87F59"/>
    <w:rsid w:val="00C937CB"/>
    <w:rsid w:val="00CA44DE"/>
    <w:rsid w:val="00CB3BC2"/>
    <w:rsid w:val="00CC0363"/>
    <w:rsid w:val="00CC4FC4"/>
    <w:rsid w:val="00CC7C66"/>
    <w:rsid w:val="00CE0D41"/>
    <w:rsid w:val="00CE4FC7"/>
    <w:rsid w:val="00D00C35"/>
    <w:rsid w:val="00D34DAC"/>
    <w:rsid w:val="00D45973"/>
    <w:rsid w:val="00D46BC0"/>
    <w:rsid w:val="00D71978"/>
    <w:rsid w:val="00D7368F"/>
    <w:rsid w:val="00D750AC"/>
    <w:rsid w:val="00D94D55"/>
    <w:rsid w:val="00DB2B65"/>
    <w:rsid w:val="00DB61FF"/>
    <w:rsid w:val="00DC68CE"/>
    <w:rsid w:val="00DE4DDD"/>
    <w:rsid w:val="00E01428"/>
    <w:rsid w:val="00E3142A"/>
    <w:rsid w:val="00E43509"/>
    <w:rsid w:val="00E5030D"/>
    <w:rsid w:val="00E506A0"/>
    <w:rsid w:val="00E542E8"/>
    <w:rsid w:val="00E56A7E"/>
    <w:rsid w:val="00E6298A"/>
    <w:rsid w:val="00E66287"/>
    <w:rsid w:val="00E85E18"/>
    <w:rsid w:val="00E86D88"/>
    <w:rsid w:val="00E91175"/>
    <w:rsid w:val="00E9543A"/>
    <w:rsid w:val="00E958FE"/>
    <w:rsid w:val="00E97AA9"/>
    <w:rsid w:val="00EC1707"/>
    <w:rsid w:val="00EC73F1"/>
    <w:rsid w:val="00ED320C"/>
    <w:rsid w:val="00ED6E30"/>
    <w:rsid w:val="00EF3562"/>
    <w:rsid w:val="00F00692"/>
    <w:rsid w:val="00F07699"/>
    <w:rsid w:val="00F13DCC"/>
    <w:rsid w:val="00F206C7"/>
    <w:rsid w:val="00F45761"/>
    <w:rsid w:val="00F71E87"/>
    <w:rsid w:val="00F95280"/>
    <w:rsid w:val="00F95F02"/>
    <w:rsid w:val="00FA55DD"/>
    <w:rsid w:val="00FB2706"/>
    <w:rsid w:val="00FB5C4B"/>
    <w:rsid w:val="00FD056F"/>
    <w:rsid w:val="00FD0A14"/>
    <w:rsid w:val="00FF0D40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245F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5FC8"/>
    <w:rPr>
      <w:rFonts w:ascii="Times New Roman" w:hAnsi="Times New Roman" w:cs="Times New Roman"/>
      <w:b/>
      <w:color w:val="262626" w:themeColor="text1" w:themeTint="D9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5FC8"/>
    <w:rPr>
      <w:rFonts w:ascii="Times New Roman" w:hAnsi="Times New Roman"/>
      <w:b/>
      <w:color w:val="262626" w:themeColor="text1" w:themeTint="D9"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5FC8"/>
    <w:rPr>
      <w:rFonts w:ascii="Times New Roman" w:hAnsi="Times New Roman" w:cs="Times New Roman"/>
      <w:b w:val="false"/>
      <w:color w:val="262626" w:themeColor="text1" w:themeTint="D9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5FC8"/>
    <w:rPr>
      <w:rFonts w:ascii="Times New Roman" w:hAnsi="Times New Roman" w:cs="Times New Roman"/>
      <w:b w:val="false"/>
      <w:color w:val="262626" w:themeColor="text1" w:themeTint="D9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45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FC8"/>
    <w:rPr>
      <w:rFonts w:ascii="Times New Roman" w:cs="Times New Roman" w:hAnsi="Times New Roman"/>
      <w:b/>
      <w:color w:themeColor="text1" w:themeTint="D9" w:val="262626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FC8"/>
    <w:rPr>
      <w:rFonts w:ascii="Times New Roman" w:hAnsi="Times New Roman"/>
      <w:b/>
      <w:color w:themeColor="text1" w:themeTint="D9" w:val="262626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FC8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FC8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E62F6-1106-48F5-A3AC-738A3C36FD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1352</properties:Words>
  <properties:Characters>8031</properties:Characters>
  <properties:Lines>205</properties:Lines>
  <properties:Paragraphs>66</properties:Paragraphs>
  <properties:TotalTime>51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2019-08-30T15:37:00Z</dcterms:created>
  <dc:creator>Josip</dc:creator>
  <cp:lastModifiedBy>Monika Grbac</cp:lastModifiedBy>
  <cp:lastPrinted>2019-11-26T12:43:00Z</cp:lastPrinted>
  <dcterms:modified xmlns:xsi="http://www.w3.org/2001/XMLSchema-instance" xsi:type="dcterms:W3CDTF">2019-12-05T07:47:00Z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St-6379/2016-109 / Podnesak - Izvješće stečajnog upravitelja (izvješće od 4.12.19..docx)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